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D7"/>
  <w:body>
    <w:p>
      <w:pPr>
        <w:pStyle w:val="Normal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-900430</wp:posOffset>
            </wp:positionH>
            <wp:positionV relativeFrom="paragraph">
              <wp:posOffset>-789305</wp:posOffset>
            </wp:positionV>
            <wp:extent cx="7560310" cy="1613535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inline distT="0" distB="0" distL="0" distR="0">
                <wp:extent cx="36830" cy="36830"/>
                <wp:effectExtent l="0" t="0" r="0" b="0"/>
                <wp:docPr id="2" name="Alakzat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akzat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Alakzat1" stroked="f" style="position:absolute;margin-left:0pt;margin-top:0pt;width:2.8pt;height:2.8pt;mso-wrap-style:none;v-text-anchor:middle" type="shapetype_75">
                <v:imagedata r:id="rId4" o:detectmouseclick="t"/>
                <v:stroke color="black" weight="9360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Book Antiqua" w:hAnsi="Book Antiqua"/>
          <w:color w:val="000000"/>
          <w:lang w:val="hu-HU" w:eastAsia="hu-HU"/>
        </w:rPr>
      </w:pPr>
      <w:r>
        <w:rPr>
          <w:rFonts w:ascii="Book Antiqua" w:hAnsi="Book Antiqua"/>
          <w:color w:val="000000"/>
          <w:lang w:val="hu-HU" w:eastAsia="hu-HU"/>
        </w:rPr>
      </w:r>
    </w:p>
    <w:p>
      <w:pPr>
        <w:pStyle w:val="Normal"/>
        <w:jc w:val="left"/>
        <w:rPr>
          <w:rFonts w:ascii="Book Antiqua" w:hAnsi="Book Antiqua"/>
          <w:color w:val="000000"/>
        </w:rPr>
      </w:pPr>
      <w:r>
        <w:rPr>
          <w:rFonts w:ascii="Book Antiqua" w:hAnsi="Book Antiqua"/>
          <w:i/>
          <w:iCs/>
          <w:color w:val="000000"/>
          <w:sz w:val="28"/>
          <w:szCs w:val="28"/>
        </w:rPr>
        <w:t>„</w:t>
      </w:r>
      <w:r>
        <w:rPr>
          <w:rFonts w:ascii="Book Antiqua" w:hAnsi="Book Antiqua"/>
          <w:i/>
          <w:iCs/>
          <w:color w:val="000000"/>
          <w:sz w:val="28"/>
          <w:szCs w:val="28"/>
        </w:rPr>
        <w:t>Utcák, szobrok, épületek Monoron”</w:t>
      </w:r>
    </w:p>
    <w:p>
      <w:pPr>
        <w:pStyle w:val="Normal"/>
        <w:jc w:val="center"/>
        <w:rPr>
          <w:rFonts w:ascii="Book Antiqua" w:hAnsi="Book Antiqua"/>
          <w:i/>
          <w:i/>
          <w:iCs/>
          <w:emboss/>
          <w:color w:val="000000"/>
          <w:sz w:val="24"/>
          <w:szCs w:val="24"/>
        </w:rPr>
      </w:pPr>
      <w:r>
        <w:rPr>
          <w:rFonts w:ascii="Book Antiqua" w:hAnsi="Book Antiqua"/>
          <w:i/>
          <w:iCs/>
          <w:emboss/>
          <w:color w:val="000000"/>
          <w:sz w:val="24"/>
          <w:szCs w:val="24"/>
        </w:rPr>
      </w:r>
    </w:p>
    <w:p>
      <w:pPr>
        <w:pStyle w:val="Normal"/>
        <w:spacing w:before="0" w:after="113"/>
        <w:jc w:val="center"/>
        <w:rPr>
          <w:rFonts w:ascii="Book Antiqua" w:hAnsi="Book Antiqua" w:eastAsia="NSimSun" w:cs="Arial"/>
          <w:b/>
          <w:b/>
          <w:bCs/>
          <w:i w:val="false"/>
          <w:i w:val="false"/>
          <w:iCs w:val="false"/>
          <w:emboss w:val="false"/>
          <w:imprint w:val="false"/>
          <w:color w:val="000000"/>
          <w:sz w:val="32"/>
          <w:szCs w:val="32"/>
        </w:rPr>
      </w:pPr>
      <w:r>
        <w:rPr>
          <w:rStyle w:val="Ershangslyozs"/>
          <w:rFonts w:eastAsia="NSimSun" w:cs="Arial" w:ascii="Book Antiqua" w:hAnsi="Book Antiqua"/>
          <w:i w:val="false"/>
          <w:iCs w:val="false"/>
          <w:shadow/>
          <w:emboss w:val="false"/>
          <w:imprint w:val="false"/>
          <w:color w:val="000000"/>
          <w:sz w:val="40"/>
          <w:szCs w:val="40"/>
        </w:rPr>
        <w:t>FELHÍVÁS</w:t>
      </w:r>
    </w:p>
    <w:p>
      <w:pPr>
        <w:pStyle w:val="Normal"/>
        <w:jc w:val="center"/>
        <w:rPr>
          <w:rFonts w:ascii="Book Antiqua" w:hAnsi="Book Antiqua" w:eastAsia="NSimSun" w:cs="Arial"/>
          <w:b/>
          <w:b/>
          <w:bCs/>
          <w:i w:val="false"/>
          <w:i w:val="false"/>
          <w:iCs w:val="false"/>
          <w:emboss w:val="false"/>
          <w:imprint w:val="false"/>
          <w:color w:val="000000"/>
          <w:sz w:val="28"/>
          <w:szCs w:val="28"/>
        </w:rPr>
      </w:pPr>
      <w:r>
        <w:rPr>
          <w:rStyle w:val="Ershangslyozs"/>
          <w:rFonts w:eastAsia="NSimSun" w:cs="Arial" w:ascii="Book Antiqua" w:hAnsi="Book Antiqua"/>
          <w:i w:val="false"/>
          <w:iCs w:val="false"/>
          <w:shadow/>
          <w:emboss w:val="false"/>
          <w:imprint w:val="false"/>
          <w:color w:val="000000"/>
          <w:sz w:val="28"/>
          <w:szCs w:val="28"/>
        </w:rPr>
        <w:t xml:space="preserve">HELYTÖRTÉNETI </w:t>
      </w:r>
      <w:r>
        <w:rPr>
          <w:rStyle w:val="Ershangslyozs"/>
          <w:rFonts w:eastAsia="NSimSun" w:cs="Arial" w:ascii="Book Antiqua" w:hAnsi="Book Antiqua"/>
          <w:i w:val="false"/>
          <w:iCs w:val="false"/>
          <w:shadow/>
          <w:emboss w:val="false"/>
          <w:imprint w:val="false"/>
          <w:color w:val="000000"/>
          <w:sz w:val="28"/>
          <w:szCs w:val="28"/>
        </w:rPr>
        <w:t>ÉS</w:t>
      </w:r>
      <w:r>
        <w:rPr>
          <w:rStyle w:val="Ershangslyozs"/>
          <w:rFonts w:eastAsia="NSimSun" w:cs="Arial" w:ascii="Book Antiqua" w:hAnsi="Book Antiqua"/>
          <w:i w:val="false"/>
          <w:iCs w:val="false"/>
          <w:shadow/>
          <w:emboss w:val="false"/>
          <w:imprint w:val="false"/>
          <w:color w:val="000000"/>
          <w:sz w:val="28"/>
          <w:szCs w:val="28"/>
        </w:rPr>
        <w:t xml:space="preserve"> HELYISMERETI</w:t>
      </w:r>
    </w:p>
    <w:p>
      <w:pPr>
        <w:pStyle w:val="Normal"/>
        <w:jc w:val="center"/>
        <w:rPr>
          <w:rFonts w:ascii="Book Antiqua" w:hAnsi="Book Antiqua" w:eastAsia="NSimSun" w:cs="Arial"/>
          <w:b/>
          <w:b/>
          <w:bCs/>
          <w:i w:val="false"/>
          <w:i w:val="false"/>
          <w:iCs w:val="false"/>
          <w:emboss w:val="false"/>
          <w:imprint w:val="false"/>
          <w:color w:val="000000"/>
          <w:sz w:val="28"/>
          <w:szCs w:val="28"/>
        </w:rPr>
      </w:pPr>
      <w:r>
        <w:rPr>
          <w:rStyle w:val="Ershangslyozs"/>
          <w:rFonts w:eastAsia="NSimSun" w:cs="Arial" w:ascii="Book Antiqua" w:hAnsi="Book Antiqua"/>
          <w:i w:val="false"/>
          <w:iCs w:val="false"/>
          <w:shadow/>
          <w:emboss w:val="false"/>
          <w:imprint w:val="false"/>
          <w:color w:val="000000"/>
          <w:sz w:val="28"/>
          <w:szCs w:val="28"/>
        </w:rPr>
        <w:t>VETÉLKEDŐRE</w:t>
      </w:r>
    </w:p>
    <w:p>
      <w:pPr>
        <w:pStyle w:val="Normal"/>
        <w:jc w:val="center"/>
        <w:rPr>
          <w:rFonts w:ascii="Book Antiqua" w:hAnsi="Book Antiqua" w:eastAsia="NSimSun" w:cs="Arial"/>
          <w:i w:val="false"/>
          <w:i w:val="false"/>
          <w:iCs w:val="false"/>
          <w:emboss w:val="false"/>
          <w:imprint w:val="false"/>
          <w:color w:val="000000"/>
          <w:sz w:val="28"/>
          <w:szCs w:val="28"/>
        </w:rPr>
      </w:pPr>
      <w:r>
        <w:rPr>
          <w:rStyle w:val="Ershangslyozs"/>
          <w:rFonts w:eastAsia="NSimSun" w:cs="Arial" w:ascii="Book Antiqua" w:hAnsi="Book Antiqua"/>
          <w:i w:val="false"/>
          <w:iCs w:val="false"/>
          <w:shadow/>
          <w:emboss w:val="false"/>
          <w:imprint w:val="false"/>
          <w:color w:val="000000"/>
          <w:sz w:val="28"/>
          <w:szCs w:val="28"/>
        </w:rPr>
        <w:t>2022</w:t>
      </w:r>
    </w:p>
    <w:p>
      <w:pPr>
        <w:pStyle w:val="Normal"/>
        <w:jc w:val="center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Book Antiqua" w:hAnsi="Book Antiqua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A Dr. Borzsák István Városi Könyvtár és Helytörténeti Kiállítás a korábbi évek hagyományának folytatásaként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2022-ben is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helytörténeti és helyismereti vetélkedőt hirdet</w:t>
      </w:r>
    </w:p>
    <w:p>
      <w:pPr>
        <w:pStyle w:val="Normal"/>
        <w:jc w:val="center"/>
        <w:rPr>
          <w:rFonts w:ascii="Book Antiqua" w:hAnsi="Book Antiqua" w:eastAsia="NSimSun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Book Antiqua" w:hAnsi="Book Antiqua"/>
          <w:b/>
          <w:b/>
          <w:bCs/>
          <w:i w:val="false"/>
          <w:i w:val="false"/>
          <w:iCs w:val="false"/>
          <w:shadow/>
          <w:emboss w:val="false"/>
          <w:imprint w:val="false"/>
          <w:color w:val="000000"/>
          <w:sz w:val="30"/>
          <w:szCs w:val="30"/>
        </w:rPr>
      </w:pPr>
      <w:r>
        <w:rPr>
          <w:rFonts w:eastAsia="NSimSun" w:cs="Arial" w:ascii="Book Antiqua" w:hAnsi="Book Antiqua"/>
          <w:b/>
          <w:bCs/>
          <w:i w:val="false"/>
          <w:iCs w:val="false"/>
          <w:shadow/>
          <w:emboss w:val="false"/>
          <w:imprint w:val="false"/>
          <w:color w:val="000000"/>
          <w:sz w:val="30"/>
          <w:szCs w:val="30"/>
        </w:rPr>
        <w:t xml:space="preserve">UTCÁK, SZOBROK, </w:t>
      </w:r>
      <w:r>
        <w:rPr>
          <w:rFonts w:eastAsia="NSimSun" w:cs="Arial" w:ascii="Book Antiqua" w:hAnsi="Book Antiqua"/>
          <w:b/>
          <w:bCs/>
          <w:i w:val="false"/>
          <w:iCs w:val="false"/>
          <w:shadow/>
          <w:emboss w:val="false"/>
          <w:imprint w:val="false"/>
          <w:color w:val="000000"/>
          <w:sz w:val="26"/>
          <w:szCs w:val="26"/>
        </w:rPr>
        <w:t>ÉPÜLETEK</w:t>
      </w:r>
      <w:r>
        <w:rPr>
          <w:rFonts w:eastAsia="NSimSun" w:cs="Arial" w:ascii="Book Antiqua" w:hAnsi="Book Antiqua"/>
          <w:b/>
          <w:bCs/>
          <w:i w:val="false"/>
          <w:iCs w:val="false"/>
          <w:shadow/>
          <w:emboss w:val="false"/>
          <w:imprint w:val="false"/>
          <w:color w:val="000000"/>
          <w:sz w:val="30"/>
          <w:szCs w:val="30"/>
        </w:rPr>
        <w:t xml:space="preserve"> </w:t>
      </w:r>
      <w:r>
        <w:rPr>
          <w:rFonts w:eastAsia="NSimSun" w:cs="Arial" w:ascii="Book Antiqua" w:hAnsi="Book Antiqua"/>
          <w:b/>
          <w:bCs/>
          <w:i w:val="false"/>
          <w:iCs w:val="false"/>
          <w:shadow/>
          <w:emboss w:val="false"/>
          <w:imprint w:val="false"/>
          <w:color w:val="000000"/>
          <w:sz w:val="30"/>
          <w:szCs w:val="30"/>
        </w:rPr>
        <w:t>MONORON</w:t>
      </w:r>
    </w:p>
    <w:p>
      <w:pPr>
        <w:pStyle w:val="Normal"/>
        <w:jc w:val="center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címmel.</w:t>
      </w:r>
    </w:p>
    <w:p>
      <w:pPr>
        <w:pStyle w:val="Normal"/>
        <w:jc w:val="left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A fő téma ezúttal épített környezetünk: utcáink, tereink, városrészeink, nyilvános szobraink, emlékműveink, épületeink története és jelenlegi helye, neve, szerepe.</w:t>
      </w:r>
    </w:p>
    <w:p>
      <w:pPr>
        <w:pStyle w:val="Normal"/>
        <w:jc w:val="both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Book Antiqua" w:hAnsi="Book Antiqua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A kétfordulós vetélkedőre Monor iskoláiból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a </w:t>
      </w: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7</w:t>
      </w:r>
      <w:r>
        <w:rPr>
          <w:rFonts w:eastAsia="Arial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‒</w:t>
      </w: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10. évfolyam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ok tanulóit várjuk, </w:t>
      </w: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iskolánként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 legfeljebb </w:t>
      </w: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két 4 fős csapat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tal.</w:t>
      </w:r>
    </w:p>
    <w:p>
      <w:pPr>
        <w:pStyle w:val="Normal"/>
        <w:jc w:val="both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A versenyre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jelentkezni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az első fordulóban teljesített feladat és a mellékelt jelentkezési lap beadásával lehet, melynek határideje </w:t>
      </w: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2022. november 10.</w:t>
      </w:r>
    </w:p>
    <w:p>
      <w:pPr>
        <w:pStyle w:val="Normal"/>
        <w:jc w:val="left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Book Antiqua" w:hAnsi="Book Antiqua" w:eastAsia="NSimSun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1</w:t>
      </w: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. FORDULÓ</w:t>
      </w:r>
    </w:p>
    <w:p>
      <w:pPr>
        <w:pStyle w:val="Normal"/>
        <w:jc w:val="center"/>
        <w:rPr>
          <w:rFonts w:ascii="Book Antiqua" w:hAnsi="Book Antiqua" w:eastAsia="NSimSun" w:cs="Arial"/>
          <w:b/>
          <w:b/>
          <w:bCs/>
          <w:i w:val="false"/>
          <w:i w:val="false"/>
          <w:iCs w:val="false"/>
          <w:color w:val="000000"/>
          <w:sz w:val="16"/>
          <w:szCs w:val="16"/>
        </w:rPr>
      </w:pP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16"/>
          <w:szCs w:val="16"/>
        </w:rPr>
      </w:r>
    </w:p>
    <w:p>
      <w:pPr>
        <w:pStyle w:val="Normal"/>
        <w:jc w:val="center"/>
        <w:rPr>
          <w:rFonts w:ascii="Book Antiqua" w:hAnsi="Book Antiqua" w:eastAsia="NSimSun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Esszéírás</w:t>
      </w:r>
    </w:p>
    <w:p>
      <w:pPr>
        <w:pStyle w:val="Normal"/>
        <w:jc w:val="center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Az induló csapatoknak írásbeli dolgozatot, esszét kell készíteniük Monor egy jelentősnek ítélt helyszínéről (utcájáról, teréről, városrészéről), megemlítve a kapcsolódó emlékeket, építészeti, művészeti alkotásokat. A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  <w:lang w:val="hu-HU" w:bidi="ar-SA"/>
        </w:rPr>
        <w:t>pályamű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 része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kell hogy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 legyen egy interjú valamely „tősgyökeres” idősebb monori lakossal,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akár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nagyszülő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vel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, dédszülő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vel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, aki emlékeit fel tudja eleveníteni az adott helyszínnel kapcsolatban.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A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szöveg kiegészíthető saját készítésű fényképekkel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(beillesztve vagy a végén mellékelve)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,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  <w:lang w:val="hu-HU" w:bidi="ar-SA"/>
        </w:rPr>
        <w:t>amiért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 plusz pontok járnak.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Ajánlott terjedelem: legfeljebb 4-5 oldal szöveg, legfeljebb 1-2 oldal kép.</w:t>
      </w:r>
    </w:p>
    <w:p>
      <w:pPr>
        <w:pStyle w:val="Normal"/>
        <w:jc w:val="left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2</w:t>
      </w: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. FORDULÓ</w:t>
      </w:r>
    </w:p>
    <w:p>
      <w:pPr>
        <w:pStyle w:val="Normal"/>
        <w:jc w:val="center"/>
        <w:rPr>
          <w:rFonts w:ascii="Book Antiqua" w:hAnsi="Book Antiqua" w:eastAsia="NSimSun" w:cs="Arial"/>
          <w:b/>
          <w:b/>
          <w:bCs/>
          <w:i w:val="false"/>
          <w:i w:val="false"/>
          <w:iCs w:val="false"/>
          <w:color w:val="000000"/>
          <w:sz w:val="16"/>
          <w:szCs w:val="16"/>
        </w:rPr>
      </w:pP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16"/>
          <w:szCs w:val="16"/>
        </w:rPr>
      </w:r>
    </w:p>
    <w:p>
      <w:pPr>
        <w:pStyle w:val="Normal"/>
        <w:jc w:val="center"/>
        <w:rPr>
          <w:rFonts w:ascii="Book Antiqua" w:hAnsi="Book Antiqua" w:eastAsia="NSimSun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>Vetélkedő a könyvtárban</w:t>
      </w:r>
    </w:p>
    <w:p>
      <w:pPr>
        <w:pStyle w:val="Normal"/>
        <w:jc w:val="center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Az első fordulóban résztvevő csapatok írásbeli-szóbeli vetélkedőn vesznek részt,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a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melyre előreláthatóan 2022. november 23-án kerül sor a városi könyvtárban. Itt a versenyzők tanúbizonyságot tesznek felkészültségükről.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Az erőpróbán v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árható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többek közt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: keresztrejtvény, vaktérkép, képfelismerés, teszt jellegű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feladatsor.</w:t>
      </w:r>
    </w:p>
    <w:p>
      <w:pPr>
        <w:pStyle w:val="Normal"/>
        <w:jc w:val="center"/>
        <w:rPr>
          <w:rFonts w:ascii="Arial" w:hAnsi="Arial" w:eastAsia="NSimSun" w:cs="Arial"/>
          <w:i w:val="false"/>
          <w:i w:val="false"/>
          <w:iCs w:val="false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 xml:space="preserve">További információ </w:t>
      </w:r>
      <w:r>
        <w:rPr>
          <w:rFonts w:eastAsia="NSimSun" w:cs="Arial" w:ascii="Book Antiqua" w:hAnsi="Book Antiqua"/>
          <w:b/>
          <w:bCs/>
          <w:i w:val="false"/>
          <w:iCs w:val="false"/>
          <w:color w:val="000000"/>
          <w:sz w:val="24"/>
          <w:szCs w:val="24"/>
        </w:rPr>
        <w:t xml:space="preserve">Vérné Hegedűs Zsuzsanna </w:t>
      </w: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könyvtáros e-mail címén (</w:t>
      </w:r>
      <w:hyperlink r:id="rId5">
        <w:r>
          <w:rPr>
            <w:rStyle w:val="Internethivatkozs"/>
            <w:rFonts w:eastAsia="NSimSun" w:cs="Arial" w:ascii="Book Antiqua" w:hAnsi="Book Antiqua"/>
            <w:i w:val="false"/>
            <w:iCs w:val="false"/>
            <w:sz w:val="24"/>
            <w:szCs w:val="24"/>
          </w:rPr>
          <w:t>verne.zsuzsanna@monorkonyvtar.hu</w:t>
        </w:r>
      </w:hyperlink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  <w:t>), illetve a (29) 412-246 és a (20) 281-1445-ös telefonszámon kérhető.</w:t>
      </w:r>
    </w:p>
    <w:p>
      <w:pPr>
        <w:pStyle w:val="Normal"/>
        <w:jc w:val="left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left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left"/>
        <w:rPr>
          <w:rFonts w:ascii="Book Antiqua" w:hAnsi="Book Antiqua" w:eastAsia="NSimSun" w:cs="Arial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NSimSun" w:cs="Arial" w:ascii="Book Antiqua" w:hAnsi="Book Antiqua"/>
          <w:b/>
          <w:bCs/>
          <w:i/>
          <w:iCs/>
          <w:color w:val="000000"/>
          <w:sz w:val="24"/>
          <w:szCs w:val="24"/>
        </w:rPr>
        <w:t>A felkészüléshez ajánljuk a következő forrásanyagok tanulmányozását:</w:t>
      </w:r>
    </w:p>
    <w:p>
      <w:pPr>
        <w:pStyle w:val="Normal"/>
        <w:jc w:val="both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0"/>
      </w:tblGrid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 xml:space="preserve">Dobos György: A monoriak viselt dolgai. Monor : Monor Helytörténeti Kör, 2019 </w:t>
            </w:r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</w:rPr>
              <w:t>[A könyvtárban megtekinthető.]</w:t>
            </w:r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 xml:space="preserve">Galambosné Lovass Annamária: Monor művelődéstörténete a kezdetektől 2007-ig. Budapest. 2007 </w:t>
            </w:r>
            <w:r>
              <w:rPr>
                <w:rFonts w:eastAsia="NSimSun" w:cs="Arial" w:ascii="Book Antiqua" w:hAnsi="Book Antiqua"/>
                <w:i w:val="false"/>
                <w:iCs w:val="false"/>
                <w:color w:val="000000"/>
                <w:sz w:val="24"/>
                <w:szCs w:val="24"/>
              </w:rPr>
              <w:t>[A könyvtárban megtekinthető.]</w:t>
            </w:r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i w:val="false"/>
                <w:i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Arial" w:hAnsi="Arial" w:eastAsia="NSimSun" w:cs="Arial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 xml:space="preserve">Kiss Attila (összeáll.) : </w:t>
            </w: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 xml:space="preserve">Útvonal leírás és látnivalók a monori vasútállomástól Tetepusztáig </w:t>
            </w:r>
            <w:hyperlink r:id="rId6">
              <w:r>
                <w:rPr>
                  <w:rStyle w:val="Internethivatkozs"/>
                  <w:rFonts w:eastAsia="NSimSun" w:cs="Arial" w:ascii="Book Antiqua" w:hAnsi="Book Antiqua"/>
                  <w:color w:val="3465A4"/>
                  <w:sz w:val="24"/>
                  <w:szCs w:val="24"/>
                </w:rPr>
                <w:t>https://strazsaborrend.hu/dynamic/turistaut_liarasa.pdf</w:t>
              </w:r>
            </w:hyperlink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>Látnivalók Monoron.</w:t>
            </w:r>
            <w:r>
              <w:rPr>
                <w:rFonts w:eastAsia="NSimSun" w:cs="Arial" w:ascii="Book Antiqua" w:hAnsi="Book Antiqua"/>
                <w:color w:val="355269"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Internethivatkozs"/>
                  <w:rFonts w:eastAsia="NSimSun" w:cs="Arial" w:ascii="Book Antiqua" w:hAnsi="Book Antiqua"/>
                  <w:color w:val="3465A4"/>
                  <w:sz w:val="24"/>
                  <w:szCs w:val="24"/>
                </w:rPr>
                <w:t>https://monor.hu/latnivalok</w:t>
              </w:r>
            </w:hyperlink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Arial" w:hAnsi="Arial" w:eastAsia="NSimSun" w:cs="Arial"/>
                <w:sz w:val="24"/>
                <w:szCs w:val="24"/>
              </w:rPr>
            </w:pPr>
            <w:hyperlink r:id="rId8">
              <w:r>
                <w:rPr>
                  <w:rStyle w:val="Internethivatkozs"/>
                  <w:rFonts w:eastAsia="NSimSun" w:cs="Arial" w:ascii="Book Antiqua" w:hAnsi="Book Antiqua"/>
                  <w:color w:val="3465A4"/>
                  <w:sz w:val="24"/>
                  <w:szCs w:val="24"/>
                </w:rPr>
                <w:t>http://monoldal.blogspot.com/</w:t>
              </w:r>
            </w:hyperlink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jc w:val="left"/>
              <w:rPr/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  <w:u w:val="none"/>
              </w:rPr>
              <w:t xml:space="preserve">Monor </w:t>
            </w:r>
            <w:r>
              <w:rPr>
                <w:rFonts w:eastAsia="Arial" w:cs="Arial" w:ascii="Book Antiqua" w:hAnsi="Book Antiqua"/>
                <w:color w:val="000000"/>
                <w:sz w:val="24"/>
                <w:szCs w:val="24"/>
                <w:u w:val="none"/>
              </w:rPr>
              <w:t>‒</w:t>
            </w:r>
            <w:r>
              <w:rPr>
                <w:rFonts w:eastAsia="NSimSun" w:cs="Arial" w:ascii="Book Antiqua" w:hAnsi="Book Antiqua"/>
                <w:color w:val="000000"/>
                <w:sz w:val="24"/>
                <w:szCs w:val="24"/>
                <w:u w:val="none"/>
              </w:rPr>
              <w:t xml:space="preserve"> a 30 éves város. </w:t>
            </w:r>
            <w:r>
              <w:rPr>
                <w:rFonts w:eastAsia="NSimSun" w:cs="Arial" w:ascii="Book Antiqua" w:hAnsi="Book Antiqua"/>
                <w:color w:val="000000"/>
                <w:sz w:val="24"/>
                <w:szCs w:val="24"/>
                <w:u w:val="none"/>
              </w:rPr>
              <w:t>Monor: Monor Város Önkormányzata, 2019</w:t>
            </w:r>
          </w:p>
          <w:p>
            <w:pPr>
              <w:pStyle w:val="Normal"/>
              <w:jc w:val="left"/>
              <w:rPr/>
            </w:pPr>
            <w:hyperlink r:id="rId9">
              <w:r>
                <w:rPr>
                  <w:rStyle w:val="Internethivatkozs"/>
                  <w:rFonts w:eastAsia="NSimSun" w:cs="Arial" w:ascii="Book Antiqua" w:hAnsi="Book Antiqua"/>
                  <w:color w:val="355269"/>
                  <w:sz w:val="24"/>
                  <w:szCs w:val="24"/>
                  <w:u w:val="single"/>
                </w:rPr>
                <w:t>https://monor.hu/kiadvany/30ev/</w:t>
              </w:r>
            </w:hyperlink>
          </w:p>
          <w:p>
            <w:pPr>
              <w:pStyle w:val="Normal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  <w:u w:val="none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 xml:space="preserve">Monor : látnivalók (Tájak, korok, múzeumok kiskönyvtára, 725.) Szerk. Kiss Attila, Marunák Ferenc. Budapest : TKM, 2005 </w:t>
            </w:r>
            <w:r>
              <w:rPr>
                <w:rFonts w:eastAsia="NSimSun" w:cs="Arial" w:ascii="Book Antiqua" w:hAnsi="Book Antiqua"/>
                <w:i w:val="false"/>
                <w:iCs w:val="false"/>
                <w:color w:val="000000"/>
                <w:sz w:val="24"/>
                <w:szCs w:val="24"/>
              </w:rPr>
              <w:t>[A könyvtárban megtekinthető.]</w:t>
            </w:r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i w:val="false"/>
                <w:i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Arial" w:hAnsi="Arial" w:eastAsia="NSimSun" w:cs="Arial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>Monor alkotása</w:t>
            </w: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>i</w:t>
            </w: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 xml:space="preserve">. </w:t>
            </w:r>
            <w:hyperlink r:id="rId10">
              <w:r>
                <w:rPr>
                  <w:rStyle w:val="Internethivatkozs"/>
                  <w:rFonts w:eastAsia="NSimSun" w:cs="Arial" w:ascii="Book Antiqua" w:hAnsi="Book Antiqua"/>
                  <w:sz w:val="24"/>
                  <w:szCs w:val="24"/>
                </w:rPr>
                <w:t>h</w:t>
              </w:r>
            </w:hyperlink>
            <w:hyperlink r:id="rId11">
              <w:r>
                <w:rPr>
                  <w:rStyle w:val="Internethivatkozs"/>
                  <w:rFonts w:eastAsia="NSimSun" w:cs="Arial" w:ascii="Book Antiqua" w:hAnsi="Book Antiqua"/>
                  <w:color w:val="3465A4"/>
                  <w:sz w:val="24"/>
                  <w:szCs w:val="24"/>
                </w:rPr>
                <w:t>ttps://www.kozterkep.hu/helyek/megtekintes/1071/monor</w:t>
              </w:r>
            </w:hyperlink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Arial" w:hAnsi="Arial" w:eastAsia="NSimSun" w:cs="Arial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 xml:space="preserve">Monor és a monori pincefalu. </w:t>
            </w:r>
            <w:hyperlink r:id="rId12">
              <w:r>
                <w:rPr>
                  <w:rStyle w:val="Internethivatkozs"/>
                  <w:rFonts w:eastAsia="NSimSun" w:cs="Arial" w:ascii="Book Antiqua" w:hAnsi="Book Antiqua"/>
                  <w:color w:val="3465A4"/>
                  <w:sz w:val="24"/>
                  <w:szCs w:val="24"/>
                </w:rPr>
                <w:t>https://monoripincefalu.eu/monor-01</w:t>
              </w:r>
            </w:hyperlink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Arial" w:hAnsi="Arial" w:eastAsia="NSimSun" w:cs="Arial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>Monor történet</w:t>
            </w: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>e.</w:t>
            </w: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 xml:space="preserve"> </w:t>
            </w:r>
            <w:hyperlink r:id="rId13">
              <w:r>
                <w:rPr>
                  <w:rStyle w:val="Internethivatkozs"/>
                  <w:rFonts w:eastAsia="NSimSun" w:cs="Arial" w:ascii="Book Antiqua" w:hAnsi="Book Antiqua"/>
                  <w:sz w:val="24"/>
                  <w:szCs w:val="24"/>
                </w:rPr>
                <w:t>h</w:t>
              </w:r>
            </w:hyperlink>
            <w:hyperlink r:id="rId14">
              <w:r>
                <w:rPr>
                  <w:rStyle w:val="Internethivatkozs"/>
                  <w:rFonts w:eastAsia="NSimSun" w:cs="Arial" w:ascii="Book Antiqua" w:hAnsi="Book Antiqua"/>
                  <w:color w:val="3465A4"/>
                  <w:sz w:val="24"/>
                  <w:szCs w:val="24"/>
                </w:rPr>
                <w:t>ttps://monor.hu/monor-tortene</w:t>
              </w:r>
            </w:hyperlink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3465A4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3465A4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jc w:val="left"/>
              <w:rPr>
                <w:rFonts w:ascii="Book Antiqua" w:hAnsi="Book Antiqua" w:eastAsia="NSimSu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i w:val="false"/>
                <w:iCs w:val="false"/>
                <w:color w:val="000000"/>
                <w:sz w:val="24"/>
                <w:szCs w:val="24"/>
              </w:rPr>
              <w:t>A monori kistérség (Magyarország régiói, 13/2. Pest megye) Hatvan : CEBA, 2000</w:t>
            </w:r>
          </w:p>
          <w:p>
            <w:pPr>
              <w:pStyle w:val="Normal"/>
              <w:jc w:val="left"/>
              <w:rPr>
                <w:rFonts w:ascii="Book Antiqua" w:hAnsi="Book Antiqua" w:eastAsia="NSimSu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i w:val="false"/>
                <w:iCs w:val="false"/>
                <w:color w:val="000000"/>
                <w:sz w:val="24"/>
                <w:szCs w:val="24"/>
              </w:rPr>
              <w:t>54</w:t>
            </w:r>
            <w:r>
              <w:rPr>
                <w:rFonts w:eastAsia="Arial" w:cs="Arial" w:ascii="Book Antiqua" w:hAnsi="Book Antiqua"/>
                <w:i w:val="false"/>
                <w:iCs w:val="false"/>
                <w:color w:val="000000"/>
                <w:sz w:val="24"/>
                <w:szCs w:val="24"/>
              </w:rPr>
              <w:t>‒</w:t>
            </w:r>
            <w:r>
              <w:rPr>
                <w:rFonts w:eastAsia="NSimSun" w:cs="Arial" w:ascii="Book Antiqua" w:hAnsi="Book Antiqua"/>
                <w:i w:val="false"/>
                <w:iCs w:val="false"/>
                <w:color w:val="000000"/>
                <w:sz w:val="24"/>
                <w:szCs w:val="24"/>
              </w:rPr>
              <w:t xml:space="preserve">78. o. </w:t>
            </w:r>
            <w:r>
              <w:rPr>
                <w:rFonts w:eastAsia="NSimSun" w:cs="Arial" w:ascii="Book Antiqua" w:hAnsi="Book Antiqua"/>
                <w:i w:val="false"/>
                <w:iCs w:val="false"/>
                <w:color w:val="000000"/>
                <w:sz w:val="24"/>
                <w:szCs w:val="24"/>
              </w:rPr>
              <w:t>[A könyvtárban megtekinthető.]</w:t>
            </w:r>
          </w:p>
          <w:p>
            <w:pPr>
              <w:pStyle w:val="Normal"/>
              <w:jc w:val="left"/>
              <w:rPr>
                <w:rFonts w:ascii="Book Antiqua" w:hAnsi="Book Antiqua" w:eastAsia="NSimSu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i w:val="false"/>
                <w:i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eastAsia="NSimSun" w:cs="Arial" w:ascii="Book Antiqua" w:hAnsi="Book Antiqua"/>
                <w:strike w:val="false"/>
                <w:dstrike w:val="false"/>
                <w:color w:val="000000"/>
                <w:sz w:val="24"/>
                <w:szCs w:val="24"/>
              </w:rPr>
              <w:t>Monori krónika, 1398</w:t>
            </w:r>
            <w:r>
              <w:rPr>
                <w:rFonts w:eastAsia="Arial" w:cs="Arial" w:ascii="Book Antiqua" w:hAnsi="Book Antiqua"/>
                <w:strike w:val="false"/>
                <w:dstrike w:val="false"/>
                <w:color w:val="000000"/>
                <w:sz w:val="24"/>
                <w:szCs w:val="24"/>
              </w:rPr>
              <w:t>‒</w:t>
            </w:r>
            <w:r>
              <w:rPr>
                <w:rFonts w:eastAsia="NSimSun" w:cs="Arial" w:ascii="Book Antiqua" w:hAnsi="Book Antiqua"/>
                <w:strike w:val="false"/>
                <w:dstrike w:val="false"/>
                <w:color w:val="000000"/>
                <w:sz w:val="24"/>
                <w:szCs w:val="24"/>
              </w:rPr>
              <w:t xml:space="preserve">1998. Szerk. </w:t>
            </w:r>
            <w:r>
              <w:rPr>
                <w:rFonts w:ascii="Book Antiqua" w:hAnsi="Book Antiqu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</w:rPr>
              <w:t xml:space="preserve">Vitálisné Zilahy Lídia, Dobos György. </w:t>
            </w:r>
            <w:r>
              <w:rPr>
                <w:rFonts w:ascii="Book Antiqua" w:hAnsi="Book Antiqu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</w:rPr>
              <w:t xml:space="preserve">Monor : Kalangya Kkt., Monor Helytörténeti Kör, 1998. </w:t>
            </w:r>
            <w:r>
              <w:rPr>
                <w:rFonts w:eastAsia="NSimSun" w:cs="Arial" w:ascii="Book Antiqua" w:hAnsi="Book Antiqu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</w:rPr>
              <w:t>[A könyvtárban megtekinthető.]</w:t>
            </w:r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Tblzattartalom"/>
              <w:jc w:val="left"/>
              <w:rPr>
                <w:rFonts w:ascii="Arial" w:hAnsi="Arial" w:eastAsia="NSimSun" w:cs="Arial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  <w:t xml:space="preserve">Monori pincefalu. </w:t>
            </w:r>
            <w:hyperlink r:id="rId15">
              <w:r>
                <w:rPr>
                  <w:rStyle w:val="Internethivatkozs"/>
                  <w:rFonts w:eastAsia="NSimSun" w:cs="Arial" w:ascii="Book Antiqua" w:hAnsi="Book Antiqua"/>
                  <w:color w:val="3465A4"/>
                  <w:sz w:val="24"/>
                  <w:szCs w:val="24"/>
                </w:rPr>
                <w:t>https://monoripincefalu.eu/monori-pincefalu/monori_pincefalu</w:t>
              </w:r>
            </w:hyperlink>
          </w:p>
          <w:p>
            <w:pPr>
              <w:pStyle w:val="Tblzattartalom"/>
              <w:jc w:val="left"/>
              <w:rPr>
                <w:rFonts w:ascii="Book Antiqua" w:hAnsi="Book Antiqua" w:eastAsia="NSimSun" w:cs="Arial"/>
                <w:color w:val="000000"/>
                <w:sz w:val="24"/>
                <w:szCs w:val="24"/>
              </w:rPr>
            </w:pPr>
            <w:r>
              <w:rPr>
                <w:rFonts w:eastAsia="NSimSun" w:cs="Arial" w:ascii="Book Antiqua" w:hAnsi="Book Antiqua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Book Antiqua" w:hAnsi="Book Antiqua" w:eastAsia="NSimSun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NSimSun" w:cs="Arial" w:ascii="Book Antiqua" w:hAnsi="Book Antiqua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</w:r>
    </w:p>
    <w:p>
      <w:pPr>
        <w:pStyle w:val="Normal"/>
        <w:spacing w:lineRule="auto" w:line="3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</w:r>
    </w:p>
    <w:p>
      <w:pPr>
        <w:pStyle w:val="Normal"/>
        <w:spacing w:lineRule="auto" w:line="3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</w:r>
    </w:p>
    <w:p>
      <w:pPr>
        <w:pStyle w:val="Normal"/>
        <w:spacing w:lineRule="auto" w:line="3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</w:r>
    </w:p>
    <w:p>
      <w:pPr>
        <w:pStyle w:val="Normal"/>
        <w:spacing w:lineRule="auto" w:line="3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</w:r>
    </w:p>
    <w:p>
      <w:pPr>
        <w:pStyle w:val="Normal"/>
        <w:spacing w:lineRule="auto" w:line="3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</w:r>
    </w:p>
    <w:p>
      <w:pPr>
        <w:pStyle w:val="Normal"/>
        <w:spacing w:lineRule="auto" w:line="3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</w:r>
    </w:p>
    <w:p>
      <w:pPr>
        <w:pStyle w:val="Normal"/>
        <w:spacing w:lineRule="auto" w:line="360"/>
        <w:rPr>
          <w:rFonts w:ascii="Cambria" w:hAnsi="Cambria" w:cs="Arial Black"/>
          <w:b/>
          <w:b/>
          <w:sz w:val="40"/>
          <w:szCs w:val="40"/>
        </w:rPr>
      </w:pPr>
      <w:r>
        <w:rPr>
          <w:rFonts w:cs="Arial Black" w:ascii="Cambria" w:hAnsi="Cambria"/>
          <w:b/>
          <w:sz w:val="40"/>
          <w:szCs w:val="4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-900430</wp:posOffset>
            </wp:positionH>
            <wp:positionV relativeFrom="paragraph">
              <wp:posOffset>-790575</wp:posOffset>
            </wp:positionV>
            <wp:extent cx="7560310" cy="1613535"/>
            <wp:effectExtent l="0" t="0" r="0" b="0"/>
            <wp:wrapSquare wrapText="largest"/>
            <wp:docPr id="3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120"/>
        <w:ind w:left="0" w:right="0" w:hanging="0"/>
        <w:jc w:val="center"/>
        <w:rPr>
          <w:rFonts w:ascii="Cambria" w:hAnsi="Cambria" w:cs="Arial Black"/>
          <w:b/>
          <w:b/>
          <w:sz w:val="40"/>
          <w:szCs w:val="40"/>
        </w:rPr>
      </w:pPr>
      <w:r>
        <w:rPr>
          <w:rFonts w:cs="Arial Black" w:ascii="Cambria" w:hAnsi="Cambria"/>
          <w:b/>
          <w:sz w:val="40"/>
          <w:szCs w:val="40"/>
        </w:rPr>
      </w:r>
    </w:p>
    <w:p>
      <w:pPr>
        <w:pStyle w:val="Normal"/>
        <w:bidi w:val="0"/>
        <w:spacing w:before="0" w:after="120"/>
        <w:ind w:left="0" w:right="0" w:hanging="0"/>
        <w:jc w:val="center"/>
        <w:rPr>
          <w:rFonts w:ascii="Cambria" w:hAnsi="Cambria" w:cs="Arial Black"/>
          <w:b/>
          <w:b/>
          <w:sz w:val="40"/>
          <w:szCs w:val="40"/>
        </w:rPr>
      </w:pPr>
      <w:r>
        <w:rPr>
          <w:rFonts w:cs="Arial Black" w:ascii="Cambria" w:hAnsi="Cambria"/>
          <w:b/>
          <w:sz w:val="40"/>
          <w:szCs w:val="40"/>
        </w:rPr>
        <w:t>JELENTKEZÉSI LAP</w:t>
      </w:r>
    </w:p>
    <w:p>
      <w:pPr>
        <w:pStyle w:val="Normal"/>
        <w:bidi w:val="0"/>
        <w:spacing w:before="0" w:after="120"/>
        <w:ind w:left="0" w:right="0" w:hanging="0"/>
        <w:jc w:val="center"/>
        <w:rPr>
          <w:rFonts w:ascii="Cambria" w:hAnsi="Cambria"/>
          <w:b/>
          <w:b/>
          <w:szCs w:val="28"/>
        </w:rPr>
      </w:pPr>
      <w:r>
        <w:rPr>
          <w:rFonts w:ascii="Cambria" w:hAnsi="Cambria"/>
          <w:b/>
          <w:szCs w:val="28"/>
        </w:rPr>
      </w:r>
    </w:p>
    <w:p>
      <w:pPr>
        <w:pStyle w:val="Normal"/>
        <w:bidi w:val="0"/>
        <w:spacing w:before="0" w:after="60"/>
        <w:ind w:left="0" w:right="0" w:hanging="0"/>
        <w:jc w:val="center"/>
        <w:rPr>
          <w:rFonts w:ascii="Times New Roman" w:hAnsi="Times New Roman"/>
          <w:shadow/>
          <w:sz w:val="32"/>
          <w:szCs w:val="32"/>
        </w:rPr>
      </w:pPr>
      <w:r>
        <w:rPr>
          <w:shadow/>
          <w:sz w:val="32"/>
          <w:szCs w:val="32"/>
        </w:rPr>
        <w:t>UTCÁK, SZOBROK, ÉPÜLETEK MONORON</w:t>
      </w:r>
    </w:p>
    <w:p>
      <w:pPr>
        <w:pStyle w:val="Normal"/>
        <w:bidi w:val="0"/>
        <w:spacing w:before="0" w:after="60"/>
        <w:ind w:left="0" w:right="0" w:hanging="0"/>
        <w:jc w:val="center"/>
        <w:rPr>
          <w:rFonts w:ascii="Times New Roman" w:hAnsi="Times New Roman"/>
          <w:b/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Helytörténeti és helyismereti vetélkedő</w:t>
      </w:r>
    </w:p>
    <w:p>
      <w:pPr>
        <w:pStyle w:val="Normal"/>
        <w:bidi w:val="0"/>
        <w:spacing w:before="0" w:after="60"/>
        <w:ind w:left="0" w:right="0" w:hanging="0"/>
        <w:jc w:val="center"/>
        <w:rPr>
          <w:rFonts w:ascii="Times New Roman" w:hAnsi="Times New Roman"/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bidi w:val="0"/>
        <w:spacing w:before="0" w:after="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Iskolánk az alábbi csapatokkal és tanulókkal jelentkezik a 2022. évi helytörténeti vetélkedőre:</w:t>
      </w:r>
    </w:p>
    <w:p>
      <w:pPr>
        <w:pStyle w:val="Normal"/>
        <w:bidi w:val="0"/>
        <w:spacing w:before="12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0" w:after="60"/>
        <w:ind w:left="0" w:right="0" w:hanging="0"/>
        <w:jc w:val="both"/>
        <w:rPr>
          <w:rFonts w:ascii="Times New Roman" w:hAnsi="Times New Roman"/>
        </w:rPr>
      </w:pPr>
      <w:r>
        <w:rPr/>
      </w:r>
    </w:p>
    <w:tbl>
      <w:tblPr>
        <w:tblW w:w="9210" w:type="dxa"/>
        <w:jc w:val="left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trHeight w:val="581" w:hRule="atLeast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0" w:right="0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ISKOLA:</w:t>
            </w:r>
          </w:p>
        </w:tc>
      </w:tr>
      <w:tr>
        <w:trPr/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60"/>
              <w:ind w:left="108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CSAPAT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284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[Neve: ….………………………]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Tanulók: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Felkészítő tanár:</w:t>
            </w:r>
          </w:p>
        </w:tc>
      </w:tr>
      <w:tr>
        <w:trPr/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60"/>
              <w:ind w:left="108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CSAPAT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284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[Neve: ….………………………]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Tanulók: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Felkészítő tanár</w:t>
            </w:r>
          </w:p>
        </w:tc>
      </w:tr>
    </w:tbl>
    <w:p>
      <w:pPr>
        <w:pStyle w:val="Normal"/>
        <w:widowControl w:val="false"/>
        <w:bidi w:val="0"/>
        <w:spacing w:before="0" w:after="6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before="0" w:after="6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before="0" w:after="6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before="0" w:after="60"/>
        <w:ind w:left="0" w:right="0" w:hanging="0"/>
        <w:jc w:val="both"/>
        <w:rPr/>
      </w:pPr>
      <w:r>
        <w:rPr/>
        <w:t xml:space="preserve">Kelt: </w:t>
      </w:r>
      <w:r>
        <w:rPr>
          <w:i/>
        </w:rPr>
        <w:t>Monor, 2022. ……………</w:t>
      </w:r>
    </w:p>
    <w:p>
      <w:pPr>
        <w:pStyle w:val="Normal"/>
        <w:bidi w:val="0"/>
        <w:spacing w:before="0" w:after="60"/>
        <w:ind w:left="0" w:right="0" w:hanging="0"/>
        <w:jc w:val="center"/>
        <w:rPr>
          <w:rFonts w:ascii="Times New Roman" w:hAnsi="Times New Roman"/>
          <w:color w:val="808080"/>
        </w:rPr>
      </w:pPr>
      <w:r>
        <w:rPr>
          <w:color w:val="808080"/>
        </w:rPr>
        <w:t>PH</w:t>
      </w:r>
    </w:p>
    <w:p>
      <w:pPr>
        <w:pStyle w:val="Normal"/>
        <w:tabs>
          <w:tab w:val="clear" w:pos="708"/>
          <w:tab w:val="center" w:pos="6237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center" w:pos="6237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  <w:tab/>
        <w:t>……………………………</w:t>
      </w:r>
    </w:p>
    <w:p>
      <w:pPr>
        <w:pStyle w:val="Normal"/>
        <w:tabs>
          <w:tab w:val="clear" w:pos="708"/>
          <w:tab w:val="center" w:pos="6237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  <w:tab/>
        <w:t>igazgató</w:t>
      </w:r>
    </w:p>
    <w:p>
      <w:pPr>
        <w:pStyle w:val="Normal"/>
        <w:bidi w:val="0"/>
        <w:spacing w:before="120" w:after="0"/>
        <w:ind w:left="420" w:right="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spacing w:before="120" w:after="0"/>
        <w:ind w:left="420" w:right="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</w:r>
    </w:p>
    <w:sectPr>
      <w:type w:val="nextPage"/>
      <w:pgSz w:w="11906" w:h="16838"/>
      <w:pgMar w:left="1418" w:right="1418" w:header="0" w:top="1258" w:footer="0" w:bottom="2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character" w:styleId="Ershangslyozs">
    <w:name w:val="Erős hangsúlyozás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fejChar">
    <w:name w:val="Élőfej Char"/>
    <w:basedOn w:val="DefaultParagraphFont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lWeb">
    <w:name w:val="Normál (Web)"/>
    <w:basedOn w:val="Normal"/>
    <w:qFormat/>
    <w:pPr>
      <w:spacing w:lineRule="auto" w:line="288" w:before="280" w:after="142"/>
    </w:pPr>
    <w:rPr/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ambria" w:cs="Times New Roman"/>
      <w:color w:val="auto"/>
      <w:sz w:val="20"/>
      <w:szCs w:val="20"/>
      <w:lang w:val="hu-HU" w:eastAsia="hu-HU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verne.zsuzsanna@monorkonyvtar.hu" TargetMode="External"/><Relationship Id="rId6" Type="http://schemas.openxmlformats.org/officeDocument/2006/relationships/hyperlink" Target="https://strazsaborrend.hu/dynamic/turistaut_liarasa.pdf" TargetMode="External"/><Relationship Id="rId7" Type="http://schemas.openxmlformats.org/officeDocument/2006/relationships/hyperlink" Target="https://monor.hu/latnivalok" TargetMode="External"/><Relationship Id="rId8" Type="http://schemas.openxmlformats.org/officeDocument/2006/relationships/hyperlink" Target="http://monoldal.blogspot.com/" TargetMode="External"/><Relationship Id="rId9" Type="http://schemas.openxmlformats.org/officeDocument/2006/relationships/hyperlink" Target="https://monor.hu/kiadvany/30ev/" TargetMode="External"/><Relationship Id="rId10" Type="http://schemas.openxmlformats.org/officeDocument/2006/relationships/hyperlink" Target="https://www.kozterkep.hu/helyek/megtekintes/1071/monor" TargetMode="External"/><Relationship Id="rId11" Type="http://schemas.openxmlformats.org/officeDocument/2006/relationships/hyperlink" Target="https://www.kozterkep.hu/helyek/megtekintes/1071/monor" TargetMode="External"/><Relationship Id="rId12" Type="http://schemas.openxmlformats.org/officeDocument/2006/relationships/hyperlink" Target="https://monoripincefalu.eu/monor-01" TargetMode="External"/><Relationship Id="rId13" Type="http://schemas.openxmlformats.org/officeDocument/2006/relationships/hyperlink" Target="https://monor.hu/monor-tortene" TargetMode="External"/><Relationship Id="rId14" Type="http://schemas.openxmlformats.org/officeDocument/2006/relationships/hyperlink" Target="https://monor.hu/monor-tortene" TargetMode="External"/><Relationship Id="rId15" Type="http://schemas.openxmlformats.org/officeDocument/2006/relationships/hyperlink" Target="https://monoripincefalu.eu/monori-pincefalu/monori_pincefalu" TargetMode="External"/><Relationship Id="rId16" Type="http://schemas.openxmlformats.org/officeDocument/2006/relationships/image" Target="media/image4.png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LibreOffice/7.0.6.2$Windows_X86_64 LibreOffice_project/144abb84a525d8e30c9dbbefa69cbbf2d8d4ae3b</Application>
  <AppVersion>15.0000</AppVersion>
  <Pages>3</Pages>
  <Words>415</Words>
  <Characters>3172</Characters>
  <CharactersWithSpaces>3530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2018-05-04T09:28:00Z</dcterms:created>
  <dc:creator>Kvt</dc:creator>
  <dc:description/>
  <cp:keywords> </cp:keywords>
  <dc:language>hu-HU</dc:language>
  <cp:lastModifiedBy/>
  <cp:lastPrinted>2018-05-04T09:23:00Z</cp:lastPrinted>
  <dcterms:modified xsi:type="dcterms:W3CDTF">2022-09-23T13:18:52Z</dcterms:modified>
  <cp:revision>23</cp:revision>
  <dc:subject/>
  <dc:title/>
</cp:coreProperties>
</file>